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3DB2C" w14:textId="24F4C5AB" w:rsidR="007F62A8" w:rsidRDefault="002B6A76">
      <w:pPr>
        <w:rPr>
          <w:sz w:val="32"/>
          <w:szCs w:val="32"/>
        </w:rPr>
      </w:pPr>
      <w:r>
        <w:rPr>
          <w:sz w:val="32"/>
          <w:szCs w:val="32"/>
        </w:rPr>
        <w:t>Reason for Zone Change request:</w:t>
      </w:r>
    </w:p>
    <w:p w14:paraId="5D4FECEA" w14:textId="5E40A4E6" w:rsidR="002B6A76" w:rsidRDefault="002B6A76">
      <w:pPr>
        <w:rPr>
          <w:sz w:val="32"/>
          <w:szCs w:val="32"/>
        </w:rPr>
      </w:pPr>
    </w:p>
    <w:p w14:paraId="7102E7DD" w14:textId="7EA578B1" w:rsidR="002B6A76" w:rsidRDefault="002B6A76">
      <w:pPr>
        <w:rPr>
          <w:sz w:val="32"/>
          <w:szCs w:val="32"/>
        </w:rPr>
      </w:pPr>
      <w:r>
        <w:rPr>
          <w:sz w:val="32"/>
          <w:szCs w:val="32"/>
        </w:rPr>
        <w:t>The best use of the property for Spring Lake Investments LLC and Payson city would be residential with 4 DU / acre.  This concurs with Payson City’s plan that was available on their website on 6/16/2020 and attached to this application.  The current zoning is an Agriculture Holding Zone.  Plan on moving forward with a subdivision within the next 12 months.</w:t>
      </w:r>
    </w:p>
    <w:p w14:paraId="0FDE825E" w14:textId="663C147B" w:rsidR="002B6A76" w:rsidRDefault="002B6A76">
      <w:pPr>
        <w:rPr>
          <w:sz w:val="32"/>
          <w:szCs w:val="32"/>
        </w:rPr>
      </w:pPr>
    </w:p>
    <w:p w14:paraId="29EAA5B3" w14:textId="2C194BBC" w:rsidR="002B6A76" w:rsidRDefault="002B6A76">
      <w:pPr>
        <w:rPr>
          <w:sz w:val="32"/>
          <w:szCs w:val="32"/>
        </w:rPr>
      </w:pPr>
      <w:r w:rsidRPr="002B6A76">
        <w:rPr>
          <w:sz w:val="32"/>
          <w:szCs w:val="32"/>
        </w:rPr>
        <w:t>Marty Larson</w:t>
      </w:r>
    </w:p>
    <w:p w14:paraId="617B4210" w14:textId="2D140B66" w:rsidR="002B6A76" w:rsidRDefault="002B6A76">
      <w:pPr>
        <w:rPr>
          <w:sz w:val="32"/>
          <w:szCs w:val="32"/>
        </w:rPr>
      </w:pPr>
      <w:r>
        <w:rPr>
          <w:sz w:val="32"/>
          <w:szCs w:val="32"/>
        </w:rPr>
        <w:t>6/16/2020</w:t>
      </w:r>
    </w:p>
    <w:p w14:paraId="75060D83" w14:textId="77777777" w:rsidR="002B6A76" w:rsidRPr="002B6A76" w:rsidRDefault="002B6A76">
      <w:pPr>
        <w:rPr>
          <w:sz w:val="32"/>
          <w:szCs w:val="32"/>
        </w:rPr>
      </w:pPr>
    </w:p>
    <w:sectPr w:rsidR="002B6A76" w:rsidRPr="002B6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A76"/>
    <w:rsid w:val="002B6A76"/>
    <w:rsid w:val="007F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1FE4B"/>
  <w15:chartTrackingRefBased/>
  <w15:docId w15:val="{F608F4A5-CCD9-40B9-8185-B601F489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Larson</dc:creator>
  <cp:keywords/>
  <dc:description/>
  <cp:lastModifiedBy>Marty Larson</cp:lastModifiedBy>
  <cp:revision>1</cp:revision>
  <dcterms:created xsi:type="dcterms:W3CDTF">2020-06-18T16:06:00Z</dcterms:created>
  <dcterms:modified xsi:type="dcterms:W3CDTF">2020-06-18T16:12:00Z</dcterms:modified>
</cp:coreProperties>
</file>